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3C1C99" w:rsidP="005B1D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RUBRIC</w:t>
      </w:r>
      <w:r w:rsidR="00355196">
        <w:rPr>
          <w:rFonts w:ascii="Times New Roman" w:hAnsi="Times New Roman" w:cs="Times New Roman"/>
          <w:b/>
          <w:sz w:val="24"/>
          <w:szCs w:val="24"/>
        </w:rPr>
        <w:tab/>
      </w:r>
      <w:r w:rsidR="00355196">
        <w:rPr>
          <w:rFonts w:ascii="Times New Roman" w:hAnsi="Times New Roman" w:cs="Times New Roman"/>
          <w:b/>
          <w:sz w:val="24"/>
          <w:szCs w:val="24"/>
        </w:rPr>
        <w:tab/>
      </w:r>
      <w:r w:rsidR="00355196">
        <w:rPr>
          <w:rFonts w:ascii="Times New Roman" w:hAnsi="Times New Roman" w:cs="Times New Roman"/>
          <w:b/>
          <w:sz w:val="24"/>
          <w:szCs w:val="24"/>
        </w:rPr>
        <w:tab/>
      </w:r>
      <w:r w:rsidR="00355196">
        <w:rPr>
          <w:rFonts w:ascii="Times New Roman" w:hAnsi="Times New Roman" w:cs="Times New Roman"/>
          <w:b/>
          <w:sz w:val="24"/>
          <w:szCs w:val="24"/>
        </w:rPr>
        <w:tab/>
      </w:r>
      <w:r w:rsidR="00355196">
        <w:rPr>
          <w:rFonts w:ascii="Times New Roman" w:hAnsi="Times New Roman" w:cs="Times New Roman"/>
          <w:b/>
          <w:sz w:val="24"/>
          <w:szCs w:val="24"/>
        </w:rPr>
        <w:tab/>
      </w:r>
      <w:r w:rsidR="00355196">
        <w:rPr>
          <w:rFonts w:ascii="Times New Roman" w:hAnsi="Times New Roman" w:cs="Times New Roman"/>
          <w:b/>
          <w:sz w:val="24"/>
          <w:szCs w:val="24"/>
        </w:rPr>
        <w:tab/>
        <w:t>TOTAL SCORE: ________ / 22 points</w:t>
      </w:r>
    </w:p>
    <w:p w:rsidR="003C1C99" w:rsidRDefault="003C1C99" w:rsidP="005B1D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1C99" w:rsidTr="003C1C99">
        <w:tc>
          <w:tcPr>
            <w:tcW w:w="4788" w:type="dxa"/>
          </w:tcPr>
          <w:p w:rsidR="003C1C99" w:rsidRP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the difference between internal and characterization. 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1C99" w:rsidRP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internal and external characterization.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99" w:rsidTr="003C1C99">
        <w:tc>
          <w:tcPr>
            <w:tcW w:w="4788" w:type="dxa"/>
          </w:tcPr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 the difference between internal and external conflict.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C99" w:rsidRP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C1C99" w:rsidRDefault="003C1C99" w:rsidP="003C1C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internal and external conflict.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3C1C99" w:rsidRPr="003C1C99" w:rsidRDefault="003C1C99" w:rsidP="003C1C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99" w:rsidTr="003C1C99">
        <w:tc>
          <w:tcPr>
            <w:tcW w:w="4788" w:type="dxa"/>
          </w:tcPr>
          <w:p w:rsidR="003C1C99" w:rsidRP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the difference between time and place in setting. 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EE49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the difference between time and place in </w:t>
            </w:r>
          </w:p>
          <w:p w:rsid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  <w:p w:rsidR="003C1C99" w:rsidRPr="003C1C99" w:rsidRDefault="003C1C99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3C1C99" w:rsidRDefault="003C1C99" w:rsidP="005B1D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1C99" w:rsidTr="003C1C99">
        <w:tc>
          <w:tcPr>
            <w:tcW w:w="3192" w:type="dxa"/>
          </w:tcPr>
          <w:p w:rsidR="00EE49D3" w:rsidRDefault="00EE49D3" w:rsidP="00EE4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examples of dialogue have been accurately labeled.</w:t>
            </w:r>
          </w:p>
          <w:p w:rsidR="003C1C99" w:rsidRDefault="00EE49D3" w:rsidP="00EE4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3192" w:type="dxa"/>
          </w:tcPr>
          <w:p w:rsidR="003C1C99" w:rsidRDefault="00EE49D3" w:rsidP="00EE4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dialogue has been accurately labeled.</w:t>
            </w:r>
          </w:p>
          <w:p w:rsidR="00EE49D3" w:rsidRDefault="00EE49D3" w:rsidP="00EE4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dialogue have been accurately labeled.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3C1C99" w:rsidTr="003C1C99"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examples of setting have been accurately labeled, specific to time and place.</w:t>
            </w:r>
          </w:p>
          <w:p w:rsidR="00EE49D3" w:rsidRP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has been accurately labeled OR it is not labeled specific to time/place.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setting have been accurately labeled.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3C1C99" w:rsidTr="003C1C99"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characterization and one example of external characterization have been accurately labeled.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or external characterization has been labeled accurately.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192" w:type="dxa"/>
          </w:tcPr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internal or external characterization have been labeled accurately.</w:t>
            </w:r>
          </w:p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3C1C99" w:rsidTr="003C1C99"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example of internal conflict and one example of external conflict have been accurately labeled.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example of internal </w:t>
            </w:r>
            <w:r w:rsidR="00FD1AAA">
              <w:rPr>
                <w:rFonts w:ascii="Times New Roman" w:hAnsi="Times New Roman" w:cs="Times New Roman"/>
                <w:sz w:val="24"/>
                <w:szCs w:val="24"/>
              </w:rPr>
              <w:t xml:space="preserve">conflict or one example of external conflict has been accurately labeled. </w:t>
            </w:r>
            <w:r w:rsidR="00FD1AAA">
              <w:rPr>
                <w:rFonts w:ascii="Times New Roman" w:hAnsi="Times New Roman" w:cs="Times New Roman"/>
                <w:b/>
                <w:sz w:val="24"/>
                <w:szCs w:val="24"/>
              </w:rPr>
              <w:t>(1 point)</w:t>
            </w:r>
          </w:p>
        </w:tc>
        <w:tc>
          <w:tcPr>
            <w:tcW w:w="3192" w:type="dxa"/>
          </w:tcPr>
          <w:p w:rsidR="003C1C99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examples of internal or external conflict have been accurately labeled.</w:t>
            </w:r>
          </w:p>
          <w:p w:rsidR="00EE49D3" w:rsidRDefault="00EE49D3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1C99" w:rsidRDefault="003C1C99" w:rsidP="005B1D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5196" w:rsidTr="00355196">
        <w:tc>
          <w:tcPr>
            <w:tcW w:w="4788" w:type="dxa"/>
          </w:tcPr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Clearly explains whether the passage is in first person or third person point-of-view.</w:t>
            </w:r>
          </w:p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</w:tc>
        <w:tc>
          <w:tcPr>
            <w:tcW w:w="4788" w:type="dxa"/>
          </w:tcPr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whether the passage is in first person or third person point-of-view.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points)</w:t>
            </w:r>
          </w:p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96" w:rsidTr="00355196">
        <w:tc>
          <w:tcPr>
            <w:tcW w:w="4788" w:type="dxa"/>
          </w:tcPr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how the setting impacts the plot.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inaccurately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explains how the setting impacts the plot.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355196" w:rsidTr="00355196">
        <w:tc>
          <w:tcPr>
            <w:tcW w:w="4788" w:type="dxa"/>
          </w:tcPr>
          <w:p w:rsidR="00355196" w:rsidRP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characterization specific to a character in the passage.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</w:p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5196" w:rsidRP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or inaccurately explains characterization specific to a character in the passage.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  <w:tr w:rsidR="00355196" w:rsidTr="00355196">
        <w:tc>
          <w:tcPr>
            <w:tcW w:w="4788" w:type="dxa"/>
          </w:tcPr>
          <w:p w:rsid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Clearly explains the internal or external conflict.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points)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55196" w:rsidRPr="00355196" w:rsidRDefault="00355196" w:rsidP="005B1D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Unclearly explains the internal or external conflict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points)</w:t>
            </w:r>
          </w:p>
        </w:tc>
      </w:tr>
    </w:tbl>
    <w:p w:rsidR="00FD1AAA" w:rsidRPr="003C1C99" w:rsidRDefault="00FD1AAA" w:rsidP="005B1D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1AAA" w:rsidRPr="003C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EA"/>
    <w:rsid w:val="000C1BD4"/>
    <w:rsid w:val="00355196"/>
    <w:rsid w:val="003C1C99"/>
    <w:rsid w:val="005B1DEA"/>
    <w:rsid w:val="006C436B"/>
    <w:rsid w:val="00EE49D3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EA"/>
    <w:pPr>
      <w:spacing w:after="0" w:line="240" w:lineRule="auto"/>
    </w:pPr>
  </w:style>
  <w:style w:type="table" w:styleId="TableGrid">
    <w:name w:val="Table Grid"/>
    <w:basedOn w:val="TableNormal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EA"/>
    <w:pPr>
      <w:spacing w:after="0" w:line="240" w:lineRule="auto"/>
    </w:pPr>
  </w:style>
  <w:style w:type="table" w:styleId="TableGrid">
    <w:name w:val="Table Grid"/>
    <w:basedOn w:val="TableNormal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2015-01-22T12:12:00Z</dcterms:created>
  <dcterms:modified xsi:type="dcterms:W3CDTF">2015-01-22T12:45:00Z</dcterms:modified>
</cp:coreProperties>
</file>